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9435E" w14:textId="77777777" w:rsidR="00BB2ACD" w:rsidRPr="00193855" w:rsidRDefault="00193855">
      <w:pPr>
        <w:spacing w:before="170"/>
        <w:ind w:left="140"/>
        <w:rPr>
          <w:sz w:val="28"/>
          <w:szCs w:val="28"/>
        </w:rPr>
      </w:pPr>
      <w:r w:rsidRPr="00193855">
        <w:rPr>
          <w:noProof/>
          <w:sz w:val="28"/>
          <w:szCs w:val="28"/>
          <w:lang w:bidi="ar-SA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2ABAD41C" wp14:editId="5C67F748">
                <wp:simplePos x="0" y="0"/>
                <wp:positionH relativeFrom="column">
                  <wp:posOffset>3390900</wp:posOffset>
                </wp:positionH>
                <wp:positionV relativeFrom="paragraph">
                  <wp:posOffset>-571500</wp:posOffset>
                </wp:positionV>
                <wp:extent cx="2577465" cy="640715"/>
                <wp:effectExtent l="0" t="0" r="13335" b="2603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746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851D1" w14:textId="77777777" w:rsidR="00BB2ACD" w:rsidRDefault="00BB2ACD">
                            <w:r>
                              <w:t>Manchester-Boston Regional Airport</w:t>
                            </w:r>
                          </w:p>
                          <w:p w14:paraId="13777DF2" w14:textId="77777777" w:rsidR="00BB2ACD" w:rsidRDefault="00BB2ACD">
                            <w:r>
                              <w:t>One Airport Road, Suite-300</w:t>
                            </w:r>
                          </w:p>
                          <w:p w14:paraId="6A27572C" w14:textId="77777777" w:rsidR="00BB2ACD" w:rsidRDefault="00BB2ACD">
                            <w:r>
                              <w:t>Manchester, New Hampshire 03103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AD4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7pt;margin-top:-45pt;width:202.95pt;height:50.4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">
                <v:textbox>
                  <w:txbxContent>
                    <w:p w14:paraId="0A4851D1" w14:textId="77777777" w:rsidR="00BB2ACD" w:rsidRDefault="00BB2ACD">
                      <w:r>
                        <w:t>Manchester-Boston Regional Airport</w:t>
                      </w:r>
                    </w:p>
                    <w:p w14:paraId="13777DF2" w14:textId="77777777" w:rsidR="00BB2ACD" w:rsidRDefault="00BB2ACD">
                      <w:r>
                        <w:t>One Airport Road, Suite-300</w:t>
                      </w:r>
                    </w:p>
                    <w:p w14:paraId="6A27572C" w14:textId="77777777" w:rsidR="00BB2ACD" w:rsidRDefault="00BB2ACD">
                      <w:r>
                        <w:t>Manchester, New Hampshire 03103</w:t>
                      </w:r>
                    </w:p>
                  </w:txbxContent>
                </v:textbox>
              </v:shape>
            </w:pict>
          </mc:Fallback>
        </mc:AlternateContent>
      </w:r>
      <w:r w:rsidRPr="00193855">
        <w:rPr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1" locked="0" layoutInCell="1" allowOverlap="1" wp14:anchorId="1B867F71" wp14:editId="11D3D650">
            <wp:simplePos x="0" y="0"/>
            <wp:positionH relativeFrom="column">
              <wp:posOffset>97790</wp:posOffset>
            </wp:positionH>
            <wp:positionV relativeFrom="paragraph">
              <wp:posOffset>-561340</wp:posOffset>
            </wp:positionV>
            <wp:extent cx="1491996" cy="6985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996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272ACE" w14:textId="740407D6" w:rsidR="004E41C6" w:rsidRPr="00AF6C82" w:rsidRDefault="00CC7DC7" w:rsidP="00103854">
      <w:pPr>
        <w:spacing w:before="120"/>
        <w:ind w:left="144"/>
        <w:rPr>
          <w:rFonts w:ascii="Georgia" w:hAnsi="Georgia"/>
          <w:b/>
          <w:sz w:val="44"/>
          <w:szCs w:val="44"/>
        </w:rPr>
      </w:pPr>
      <w:r w:rsidRPr="00AF6C82">
        <w:rPr>
          <w:rFonts w:ascii="Georgia" w:hAnsi="Georgia"/>
          <w:b/>
          <w:sz w:val="44"/>
          <w:szCs w:val="44"/>
        </w:rPr>
        <w:t xml:space="preserve">Addendum </w:t>
      </w:r>
      <w:r w:rsidR="000A6883" w:rsidRPr="00AF6C82">
        <w:rPr>
          <w:rFonts w:ascii="Georgia" w:hAnsi="Georgia"/>
          <w:b/>
          <w:sz w:val="44"/>
          <w:szCs w:val="44"/>
        </w:rPr>
        <w:t xml:space="preserve">No. </w:t>
      </w:r>
      <w:r w:rsidR="00950F5A">
        <w:rPr>
          <w:rFonts w:ascii="Georgia" w:hAnsi="Georgia"/>
          <w:b/>
          <w:sz w:val="44"/>
          <w:szCs w:val="44"/>
        </w:rPr>
        <w:t>F</w:t>
      </w:r>
      <w:r w:rsidR="00A97DD5">
        <w:rPr>
          <w:rFonts w:ascii="Georgia" w:hAnsi="Georgia"/>
          <w:b/>
          <w:sz w:val="44"/>
          <w:szCs w:val="44"/>
        </w:rPr>
        <w:t>ive</w:t>
      </w:r>
    </w:p>
    <w:p w14:paraId="74E3F2F9" w14:textId="33001431" w:rsidR="004E41C6" w:rsidRPr="00103854" w:rsidRDefault="00CC7DC7" w:rsidP="00103854">
      <w:pPr>
        <w:pStyle w:val="Heading1"/>
        <w:tabs>
          <w:tab w:val="left" w:pos="1440"/>
        </w:tabs>
        <w:spacing w:before="120" w:after="160"/>
        <w:ind w:left="144"/>
        <w:rPr>
          <w:rFonts w:ascii="Georgia" w:hAnsi="Georgia"/>
          <w:sz w:val="24"/>
          <w:szCs w:val="24"/>
        </w:rPr>
      </w:pPr>
      <w:r w:rsidRPr="00AF6C82">
        <w:rPr>
          <w:rFonts w:ascii="Georgia" w:hAnsi="Georgia"/>
          <w:sz w:val="24"/>
          <w:szCs w:val="24"/>
        </w:rPr>
        <w:t>Date:</w:t>
      </w:r>
      <w:r w:rsidRPr="00AF6C82">
        <w:rPr>
          <w:rFonts w:ascii="Georgia" w:hAnsi="Georgia"/>
          <w:sz w:val="24"/>
          <w:szCs w:val="24"/>
        </w:rPr>
        <w:tab/>
      </w:r>
      <w:r w:rsidR="00CF0BEB">
        <w:rPr>
          <w:rFonts w:ascii="Georgia" w:hAnsi="Georgia"/>
          <w:sz w:val="24"/>
          <w:szCs w:val="24"/>
        </w:rPr>
        <w:t xml:space="preserve">August </w:t>
      </w:r>
      <w:r w:rsidR="000D7085">
        <w:rPr>
          <w:rFonts w:ascii="Georgia" w:hAnsi="Georgia"/>
          <w:sz w:val="24"/>
          <w:szCs w:val="24"/>
        </w:rPr>
        <w:t>22</w:t>
      </w:r>
      <w:r w:rsidR="00744121">
        <w:rPr>
          <w:rFonts w:ascii="Georgia" w:hAnsi="Georgia"/>
          <w:sz w:val="24"/>
          <w:szCs w:val="24"/>
        </w:rPr>
        <w:t>, 2022</w:t>
      </w:r>
    </w:p>
    <w:p w14:paraId="67ED3BC8" w14:textId="043BE34B" w:rsidR="00633BB7" w:rsidRPr="00AF6C82" w:rsidRDefault="00CC7DC7" w:rsidP="00AF6C82">
      <w:pPr>
        <w:tabs>
          <w:tab w:val="left" w:pos="1440"/>
        </w:tabs>
        <w:ind w:left="1440" w:right="1296" w:hanging="1296"/>
        <w:rPr>
          <w:rFonts w:ascii="Georgia" w:hAnsi="Georgia"/>
          <w:b/>
          <w:sz w:val="24"/>
          <w:szCs w:val="24"/>
        </w:rPr>
      </w:pPr>
      <w:r w:rsidRPr="00AF6C82">
        <w:rPr>
          <w:rFonts w:ascii="Georgia" w:hAnsi="Georgia"/>
          <w:b/>
          <w:sz w:val="24"/>
          <w:szCs w:val="24"/>
        </w:rPr>
        <w:t>RF</w:t>
      </w:r>
      <w:r w:rsidR="00AF6C82" w:rsidRPr="00AF6C82">
        <w:rPr>
          <w:rFonts w:ascii="Georgia" w:hAnsi="Georgia"/>
          <w:b/>
          <w:sz w:val="24"/>
          <w:szCs w:val="24"/>
        </w:rPr>
        <w:t>P</w:t>
      </w:r>
      <w:r w:rsidRPr="00AF6C82">
        <w:rPr>
          <w:rFonts w:ascii="Georgia" w:hAnsi="Georgia"/>
          <w:b/>
          <w:spacing w:val="-1"/>
          <w:sz w:val="24"/>
          <w:szCs w:val="24"/>
        </w:rPr>
        <w:t xml:space="preserve"> </w:t>
      </w:r>
      <w:r w:rsidRPr="00AF6C82">
        <w:rPr>
          <w:rFonts w:ascii="Georgia" w:hAnsi="Georgia"/>
          <w:b/>
          <w:sz w:val="24"/>
          <w:szCs w:val="24"/>
        </w:rPr>
        <w:t>No:</w:t>
      </w:r>
      <w:r w:rsidRPr="00AF6C82">
        <w:rPr>
          <w:rFonts w:ascii="Georgia" w:hAnsi="Georgia"/>
          <w:b/>
          <w:sz w:val="24"/>
          <w:szCs w:val="24"/>
        </w:rPr>
        <w:tab/>
      </w:r>
      <w:proofErr w:type="spellStart"/>
      <w:r w:rsidR="00EE2744" w:rsidRPr="00AF6C82">
        <w:rPr>
          <w:rFonts w:ascii="Georgia" w:hAnsi="Georgia"/>
          <w:b/>
          <w:sz w:val="24"/>
          <w:szCs w:val="24"/>
        </w:rPr>
        <w:t>FY2</w:t>
      </w:r>
      <w:r w:rsidR="00611233">
        <w:rPr>
          <w:rFonts w:ascii="Georgia" w:hAnsi="Georgia"/>
          <w:b/>
          <w:sz w:val="24"/>
          <w:szCs w:val="24"/>
        </w:rPr>
        <w:t>3</w:t>
      </w:r>
      <w:proofErr w:type="spellEnd"/>
      <w:r w:rsidR="00EE2744" w:rsidRPr="00AF6C82">
        <w:rPr>
          <w:rFonts w:ascii="Georgia" w:hAnsi="Georgia"/>
          <w:b/>
          <w:sz w:val="24"/>
          <w:szCs w:val="24"/>
        </w:rPr>
        <w:t>-805-</w:t>
      </w:r>
      <w:r w:rsidR="00611233">
        <w:rPr>
          <w:rFonts w:ascii="Georgia" w:hAnsi="Georgia"/>
          <w:b/>
          <w:sz w:val="24"/>
          <w:szCs w:val="24"/>
        </w:rPr>
        <w:t>07</w:t>
      </w:r>
      <w:r w:rsidR="00EE2744" w:rsidRPr="00AF6C82">
        <w:rPr>
          <w:rFonts w:ascii="Georgia" w:hAnsi="Georgia"/>
          <w:b/>
          <w:sz w:val="24"/>
          <w:szCs w:val="24"/>
        </w:rPr>
        <w:t xml:space="preserve"> </w:t>
      </w:r>
      <w:r w:rsidR="00611233">
        <w:rPr>
          <w:rFonts w:ascii="Georgia" w:hAnsi="Georgia"/>
          <w:b/>
          <w:sz w:val="24"/>
          <w:szCs w:val="24"/>
        </w:rPr>
        <w:t>Full Service Fixed Base Operator</w:t>
      </w:r>
      <w:r w:rsidRPr="00AF6C82">
        <w:rPr>
          <w:rFonts w:ascii="Georgia" w:hAnsi="Georgia"/>
          <w:b/>
          <w:sz w:val="24"/>
          <w:szCs w:val="24"/>
        </w:rPr>
        <w:t xml:space="preserve"> </w:t>
      </w:r>
    </w:p>
    <w:p w14:paraId="131B5548" w14:textId="77777777" w:rsidR="004E41C6" w:rsidRPr="00EE2744" w:rsidRDefault="00193855">
      <w:pPr>
        <w:pStyle w:val="BodyText"/>
        <w:spacing w:line="20" w:lineRule="exact"/>
        <w:ind w:left="106"/>
        <w:rPr>
          <w:sz w:val="22"/>
          <w:szCs w:val="22"/>
        </w:rPr>
      </w:pPr>
      <w:r w:rsidRPr="00EE2744">
        <w:rPr>
          <w:noProof/>
          <w:sz w:val="22"/>
          <w:szCs w:val="22"/>
          <w:lang w:bidi="ar-SA"/>
        </w:rPr>
        <mc:AlternateContent>
          <mc:Choice Requires="wpg">
            <w:drawing>
              <wp:inline distT="0" distB="0" distL="0" distR="0" wp14:anchorId="06D180C0" wp14:editId="2E44F661">
                <wp:extent cx="5980430" cy="6350"/>
                <wp:effectExtent l="8890" t="6350" r="11430" b="6350"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6350"/>
                          <a:chOff x="0" y="0"/>
                          <a:chExt cx="9418" cy="10"/>
                        </a:xfrm>
                      </wpg:grpSpPr>
                      <wps:wsp>
                        <wps:cNvPr id="1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6FA118" id="Group 2" o:spid="_x0000_s1026" style="width:470.9pt;height:.5pt;mso-position-horizontal-relative:char;mso-position-vertical-relative:line" coordsize="94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">
                <v:line id="Line 3" o:spid="_x0000_s1027" style="position:absolute;visibility:visible;mso-wrap-style:square" from="0,5" to="941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" strokeweight=".16969mm"/>
                <w10:anchorlock/>
              </v:group>
            </w:pict>
          </mc:Fallback>
        </mc:AlternateContent>
      </w:r>
    </w:p>
    <w:p w14:paraId="6BD9047C" w14:textId="5E4EAAFA" w:rsidR="00F86631" w:rsidRPr="00AF6C82" w:rsidRDefault="00F86631" w:rsidP="005D172D">
      <w:pPr>
        <w:rPr>
          <w:rFonts w:ascii="Georgia" w:hAnsi="Georgia"/>
          <w:sz w:val="20"/>
          <w:szCs w:val="20"/>
        </w:rPr>
      </w:pPr>
    </w:p>
    <w:p w14:paraId="6D25F8E2" w14:textId="77777777" w:rsidR="00F90DDC" w:rsidRDefault="00F90DDC" w:rsidP="004D0A13">
      <w:pPr>
        <w:spacing w:after="120" w:line="276" w:lineRule="auto"/>
        <w:jc w:val="both"/>
        <w:rPr>
          <w:rFonts w:ascii="Georgia" w:hAnsi="Georgia"/>
          <w:sz w:val="24"/>
          <w:szCs w:val="24"/>
        </w:rPr>
      </w:pPr>
    </w:p>
    <w:p w14:paraId="5F87086D" w14:textId="73FD8693" w:rsidR="007A2F92" w:rsidRDefault="00AF6C82" w:rsidP="004D0A13">
      <w:pPr>
        <w:spacing w:after="120" w:line="276" w:lineRule="auto"/>
        <w:jc w:val="both"/>
        <w:rPr>
          <w:rFonts w:ascii="Georgia" w:hAnsi="Georgia"/>
          <w:sz w:val="24"/>
          <w:szCs w:val="24"/>
        </w:rPr>
      </w:pPr>
      <w:r w:rsidRPr="00AF6C82">
        <w:rPr>
          <w:rFonts w:ascii="Georgia" w:hAnsi="Georgia"/>
          <w:sz w:val="24"/>
          <w:szCs w:val="24"/>
        </w:rPr>
        <w:t xml:space="preserve">This </w:t>
      </w:r>
      <w:r w:rsidRPr="00C46206">
        <w:rPr>
          <w:rFonts w:ascii="Georgia" w:hAnsi="Georgia"/>
          <w:sz w:val="24"/>
          <w:szCs w:val="24"/>
        </w:rPr>
        <w:t xml:space="preserve">Addendum # </w:t>
      </w:r>
      <w:r w:rsidR="00A97DD5">
        <w:rPr>
          <w:rFonts w:ascii="Georgia" w:hAnsi="Georgia"/>
          <w:sz w:val="24"/>
          <w:szCs w:val="24"/>
        </w:rPr>
        <w:t>5</w:t>
      </w:r>
      <w:r w:rsidRPr="00C46206">
        <w:rPr>
          <w:rFonts w:ascii="Georgia" w:hAnsi="Georgia"/>
          <w:sz w:val="24"/>
          <w:szCs w:val="24"/>
        </w:rPr>
        <w:t xml:space="preserve"> to the Request for Proposals for </w:t>
      </w:r>
      <w:r w:rsidR="00611233">
        <w:rPr>
          <w:rFonts w:ascii="Georgia" w:hAnsi="Georgia"/>
          <w:sz w:val="24"/>
          <w:szCs w:val="24"/>
        </w:rPr>
        <w:t>Full Service Fixed Base Operator</w:t>
      </w:r>
      <w:r w:rsidR="00933239">
        <w:rPr>
          <w:rFonts w:ascii="Georgia" w:hAnsi="Georgia"/>
          <w:sz w:val="24"/>
          <w:szCs w:val="24"/>
        </w:rPr>
        <w:t xml:space="preserve"> (“RFP”)</w:t>
      </w:r>
      <w:r w:rsidRPr="00C46206">
        <w:rPr>
          <w:rFonts w:ascii="Georgia" w:hAnsi="Georgia"/>
          <w:sz w:val="24"/>
          <w:szCs w:val="24"/>
        </w:rPr>
        <w:t xml:space="preserve"> contains the following clarifications</w:t>
      </w:r>
      <w:r w:rsidR="00933239">
        <w:rPr>
          <w:rFonts w:ascii="Georgia" w:hAnsi="Georgia"/>
          <w:sz w:val="24"/>
          <w:szCs w:val="24"/>
        </w:rPr>
        <w:t>,</w:t>
      </w:r>
      <w:r w:rsidRPr="00C46206">
        <w:rPr>
          <w:rFonts w:ascii="Georgia" w:hAnsi="Georgia"/>
          <w:sz w:val="24"/>
          <w:szCs w:val="24"/>
        </w:rPr>
        <w:t xml:space="preserve"> changes</w:t>
      </w:r>
      <w:r w:rsidR="00933239">
        <w:rPr>
          <w:rFonts w:ascii="Georgia" w:hAnsi="Georgia"/>
          <w:sz w:val="24"/>
          <w:szCs w:val="24"/>
        </w:rPr>
        <w:t>, additions, and/or deletions</w:t>
      </w:r>
      <w:r w:rsidRPr="00C46206">
        <w:rPr>
          <w:rFonts w:ascii="Georgia" w:hAnsi="Georgia"/>
          <w:sz w:val="24"/>
          <w:szCs w:val="24"/>
        </w:rPr>
        <w:t xml:space="preserve"> </w:t>
      </w:r>
      <w:r w:rsidR="00933239">
        <w:rPr>
          <w:rFonts w:ascii="Georgia" w:hAnsi="Georgia"/>
          <w:sz w:val="24"/>
          <w:szCs w:val="24"/>
        </w:rPr>
        <w:t>of</w:t>
      </w:r>
      <w:r w:rsidRPr="00C46206">
        <w:rPr>
          <w:rFonts w:ascii="Georgia" w:hAnsi="Georgia"/>
          <w:sz w:val="24"/>
          <w:szCs w:val="24"/>
        </w:rPr>
        <w:t xml:space="preserve"> the RFP:</w:t>
      </w:r>
    </w:p>
    <w:p w14:paraId="7EA81FAE" w14:textId="354FEF3B" w:rsidR="00F90DDC" w:rsidRDefault="00537D98" w:rsidP="000F5B8B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Information</w:t>
      </w:r>
      <w:r w:rsidR="00A97DD5">
        <w:rPr>
          <w:rFonts w:ascii="Georgia" w:hAnsi="Georgia"/>
          <w:sz w:val="24"/>
          <w:szCs w:val="24"/>
        </w:rPr>
        <w:t xml:space="preserve"> Regarding Existing </w:t>
      </w:r>
      <w:proofErr w:type="spellStart"/>
      <w:r w:rsidR="00A97DD5">
        <w:rPr>
          <w:rFonts w:ascii="Georgia" w:hAnsi="Georgia"/>
          <w:sz w:val="24"/>
          <w:szCs w:val="24"/>
        </w:rPr>
        <w:t>FBO</w:t>
      </w:r>
      <w:proofErr w:type="spellEnd"/>
      <w:r w:rsidR="00A97DD5">
        <w:rPr>
          <w:rFonts w:ascii="Georgia" w:hAnsi="Georgia"/>
          <w:sz w:val="24"/>
          <w:szCs w:val="24"/>
        </w:rPr>
        <w:t xml:space="preserve"> </w:t>
      </w:r>
    </w:p>
    <w:p w14:paraId="0A7799CA" w14:textId="1FBA8AAE" w:rsidR="00A97DD5" w:rsidRDefault="00A97DD5" w:rsidP="00A97DD5">
      <w:pPr>
        <w:spacing w:line="276" w:lineRule="auto"/>
        <w:jc w:val="both"/>
        <w:rPr>
          <w:rFonts w:ascii="Georgia" w:hAnsi="Georgia"/>
          <w:sz w:val="24"/>
          <w:szCs w:val="24"/>
        </w:rPr>
      </w:pPr>
    </w:p>
    <w:p w14:paraId="5266FD24" w14:textId="2D7E3E83" w:rsidR="00A97DD5" w:rsidRDefault="00A97DD5" w:rsidP="00A97DD5">
      <w:pPr>
        <w:spacing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  <w:u w:val="single"/>
        </w:rPr>
        <w:t xml:space="preserve">EXISTING </w:t>
      </w:r>
      <w:proofErr w:type="spellStart"/>
      <w:r>
        <w:rPr>
          <w:rFonts w:ascii="Georgia" w:hAnsi="Georgia"/>
          <w:b/>
          <w:bCs/>
          <w:sz w:val="24"/>
          <w:szCs w:val="24"/>
          <w:u w:val="single"/>
        </w:rPr>
        <w:t>FBO</w:t>
      </w:r>
      <w:proofErr w:type="spellEnd"/>
    </w:p>
    <w:p w14:paraId="5F30E747" w14:textId="722577C4" w:rsidR="00A97DD5" w:rsidRDefault="00A97DD5" w:rsidP="00A97DD5">
      <w:pPr>
        <w:spacing w:line="276" w:lineRule="auto"/>
        <w:jc w:val="both"/>
        <w:rPr>
          <w:rFonts w:ascii="Georgia" w:hAnsi="Georgia"/>
          <w:sz w:val="24"/>
          <w:szCs w:val="24"/>
        </w:rPr>
      </w:pPr>
    </w:p>
    <w:p w14:paraId="22708667" w14:textId="42164EF6" w:rsidR="00A97DD5" w:rsidRPr="00A97DD5" w:rsidRDefault="00A97DD5" w:rsidP="00A97DD5">
      <w:pPr>
        <w:spacing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This Addendum is intended to notify all potential Respondents who wish to </w:t>
      </w:r>
      <w:r w:rsidR="00720606">
        <w:rPr>
          <w:rFonts w:ascii="Georgia" w:hAnsi="Georgia"/>
          <w:sz w:val="24"/>
          <w:szCs w:val="24"/>
        </w:rPr>
        <w:t>review</w:t>
      </w:r>
      <w:r>
        <w:rPr>
          <w:rFonts w:ascii="Georgia" w:hAnsi="Georgia"/>
          <w:sz w:val="24"/>
          <w:szCs w:val="24"/>
        </w:rPr>
        <w:t xml:space="preserve"> the Airport’s current agreements </w:t>
      </w:r>
      <w:r w:rsidR="00720606">
        <w:rPr>
          <w:rFonts w:ascii="Georgia" w:hAnsi="Georgia"/>
          <w:sz w:val="24"/>
          <w:szCs w:val="24"/>
        </w:rPr>
        <w:t xml:space="preserve">with the existing </w:t>
      </w:r>
      <w:proofErr w:type="spellStart"/>
      <w:r w:rsidR="00720606">
        <w:rPr>
          <w:rFonts w:ascii="Georgia" w:hAnsi="Georgia"/>
          <w:sz w:val="24"/>
          <w:szCs w:val="24"/>
        </w:rPr>
        <w:t>FBO</w:t>
      </w:r>
      <w:proofErr w:type="spellEnd"/>
      <w:r w:rsidR="00720606">
        <w:rPr>
          <w:rFonts w:ascii="Georgia" w:hAnsi="Georgia"/>
          <w:sz w:val="24"/>
          <w:szCs w:val="24"/>
        </w:rPr>
        <w:t xml:space="preserve">, and those related to the existing fuel farm, that they may request such access by contacting the Airport at </w:t>
      </w:r>
      <w:hyperlink r:id="rId9" w:history="1">
        <w:r w:rsidR="00537D98" w:rsidRPr="00417FFE">
          <w:rPr>
            <w:rStyle w:val="Hyperlink"/>
            <w:rFonts w:ascii="Georgia" w:hAnsi="Georgia"/>
            <w:sz w:val="24"/>
            <w:szCs w:val="24"/>
          </w:rPr>
          <w:t>procurement@flymanchester.com</w:t>
        </w:r>
      </w:hyperlink>
      <w:r w:rsidR="00720606">
        <w:rPr>
          <w:rFonts w:ascii="Georgia" w:hAnsi="Georgia"/>
          <w:sz w:val="24"/>
          <w:szCs w:val="24"/>
        </w:rPr>
        <w:t xml:space="preserve">.  </w:t>
      </w:r>
    </w:p>
    <w:p w14:paraId="503BB507" w14:textId="0C176E52" w:rsidR="00CE3B11" w:rsidRDefault="00CE3B11" w:rsidP="00CE3B11">
      <w:pPr>
        <w:spacing w:line="276" w:lineRule="auto"/>
        <w:rPr>
          <w:rFonts w:ascii="Georgia" w:hAnsi="Georgia"/>
          <w:sz w:val="24"/>
          <w:szCs w:val="24"/>
        </w:rPr>
      </w:pPr>
    </w:p>
    <w:p w14:paraId="48DD2A0D" w14:textId="77777777" w:rsidR="00CE3B11" w:rsidRPr="00103854" w:rsidRDefault="00CE3B11" w:rsidP="007F3C7F">
      <w:pPr>
        <w:spacing w:line="276" w:lineRule="auto"/>
        <w:rPr>
          <w:rFonts w:ascii="Georgia" w:hAnsi="Georgia"/>
        </w:rPr>
      </w:pPr>
    </w:p>
    <w:sectPr w:rsidR="00CE3B11" w:rsidRPr="00103854" w:rsidSect="00035D5F">
      <w:headerReference w:type="default" r:id="rId10"/>
      <w:footerReference w:type="default" r:id="rId11"/>
      <w:pgSz w:w="12240" w:h="15840"/>
      <w:pgMar w:top="1440" w:right="1152" w:bottom="1080" w:left="1152" w:header="720" w:footer="53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B5942" w14:textId="77777777" w:rsidR="00EC7C37" w:rsidRDefault="00CC7DC7">
      <w:r>
        <w:separator/>
      </w:r>
    </w:p>
  </w:endnote>
  <w:endnote w:type="continuationSeparator" w:id="0">
    <w:p w14:paraId="312DDA16" w14:textId="77777777" w:rsidR="00EC7C37" w:rsidRDefault="00CC7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05977" w14:textId="099F77DD" w:rsidR="004E41C6" w:rsidRDefault="00193855">
    <w:pPr>
      <w:pStyle w:val="BodyText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47648" behindDoc="1" locked="0" layoutInCell="1" allowOverlap="1" wp14:anchorId="3B52C080" wp14:editId="2A472690">
              <wp:simplePos x="0" y="0"/>
              <wp:positionH relativeFrom="page">
                <wp:posOffset>6262370</wp:posOffset>
              </wp:positionH>
              <wp:positionV relativeFrom="page">
                <wp:posOffset>9492615</wp:posOffset>
              </wp:positionV>
              <wp:extent cx="697230" cy="146685"/>
              <wp:effectExtent l="0" t="0" r="0" b="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01B49E" w14:textId="3163622F" w:rsidR="004E41C6" w:rsidRPr="00193855" w:rsidRDefault="00CC7DC7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 w:rsidRPr="00193855">
                            <w:rPr>
                              <w:sz w:val="16"/>
                            </w:rPr>
                            <w:t xml:space="preserve">Addendum </w:t>
                          </w:r>
                          <w:r w:rsidR="00A97DD5">
                            <w:rPr>
                              <w:sz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52C0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3.1pt;margin-top:747.45pt;width:54.9pt;height:11.55pt;z-index:-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" filled="f" stroked="f">
              <v:textbox inset="0,0,0,0">
                <w:txbxContent>
                  <w:p w14:paraId="3901B49E" w14:textId="3163622F" w:rsidR="004E41C6" w:rsidRPr="00193855" w:rsidRDefault="00CC7DC7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 w:rsidRPr="00193855">
                      <w:rPr>
                        <w:sz w:val="16"/>
                      </w:rPr>
                      <w:t xml:space="preserve">Addendum </w:t>
                    </w:r>
                    <w:r w:rsidR="00A97DD5">
                      <w:rPr>
                        <w:sz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46624" behindDoc="1" locked="0" layoutInCell="1" allowOverlap="1" wp14:anchorId="206C5CE3" wp14:editId="59B0A8D7">
              <wp:simplePos x="0" y="0"/>
              <wp:positionH relativeFrom="page">
                <wp:posOffset>901700</wp:posOffset>
              </wp:positionH>
              <wp:positionV relativeFrom="page">
                <wp:posOffset>9484360</wp:posOffset>
              </wp:positionV>
              <wp:extent cx="3774440" cy="248285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444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E1F464" w14:textId="75B60CE6" w:rsidR="004E41C6" w:rsidRPr="00193855" w:rsidRDefault="00193855">
                          <w:pPr>
                            <w:spacing w:line="184" w:lineRule="exact"/>
                            <w:ind w:left="20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193855">
                            <w:rPr>
                              <w:sz w:val="16"/>
                              <w:szCs w:val="16"/>
                            </w:rPr>
                            <w:t>FY</w:t>
                          </w:r>
                          <w:r w:rsidR="00365B90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="00A37D04">
                            <w:rPr>
                              <w:sz w:val="16"/>
                              <w:szCs w:val="16"/>
                            </w:rPr>
                            <w:t>3</w:t>
                          </w:r>
                          <w:proofErr w:type="spellEnd"/>
                          <w:r w:rsidRPr="00193855"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="00CC7DC7">
                            <w:rPr>
                              <w:sz w:val="16"/>
                              <w:szCs w:val="16"/>
                            </w:rPr>
                            <w:t>805-</w:t>
                          </w:r>
                          <w:r w:rsidR="00744121">
                            <w:rPr>
                              <w:sz w:val="16"/>
                              <w:szCs w:val="16"/>
                            </w:rPr>
                            <w:t>0</w:t>
                          </w:r>
                          <w:r w:rsidR="00A37D04">
                            <w:rPr>
                              <w:sz w:val="16"/>
                              <w:szCs w:val="16"/>
                            </w:rPr>
                            <w:t>7</w:t>
                          </w:r>
                          <w:r w:rsidRPr="00193855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A37D04">
                            <w:rPr>
                              <w:sz w:val="16"/>
                              <w:szCs w:val="16"/>
                            </w:rPr>
                            <w:t>Full Service Fixed Base Operator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C5CE3" id="_x0000_s1028" type="#_x0000_t202" style="position:absolute;margin-left:71pt;margin-top:746.8pt;width:297.2pt;height:19.55pt;z-index:-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" filled="f" stroked="f">
              <v:textbox inset="0,0,0,0">
                <w:txbxContent>
                  <w:p w14:paraId="30E1F464" w14:textId="75B60CE6" w:rsidR="004E41C6" w:rsidRPr="00193855" w:rsidRDefault="00193855">
                    <w:pPr>
                      <w:spacing w:line="184" w:lineRule="exact"/>
                      <w:ind w:left="20"/>
                      <w:rPr>
                        <w:rFonts w:ascii="Calibri" w:hAnsi="Calibri"/>
                        <w:sz w:val="16"/>
                        <w:szCs w:val="16"/>
                      </w:rPr>
                    </w:pPr>
                    <w:proofErr w:type="spellStart"/>
                    <w:r w:rsidRPr="00193855">
                      <w:rPr>
                        <w:sz w:val="16"/>
                        <w:szCs w:val="16"/>
                      </w:rPr>
                      <w:t>FY</w:t>
                    </w:r>
                    <w:r w:rsidR="00365B90">
                      <w:rPr>
                        <w:sz w:val="16"/>
                        <w:szCs w:val="16"/>
                      </w:rPr>
                      <w:t>2</w:t>
                    </w:r>
                    <w:r w:rsidR="00A37D04">
                      <w:rPr>
                        <w:sz w:val="16"/>
                        <w:szCs w:val="16"/>
                      </w:rPr>
                      <w:t>3</w:t>
                    </w:r>
                    <w:proofErr w:type="spellEnd"/>
                    <w:r w:rsidRPr="00193855">
                      <w:rPr>
                        <w:sz w:val="16"/>
                        <w:szCs w:val="16"/>
                      </w:rPr>
                      <w:t>-</w:t>
                    </w:r>
                    <w:r w:rsidR="00CC7DC7">
                      <w:rPr>
                        <w:sz w:val="16"/>
                        <w:szCs w:val="16"/>
                      </w:rPr>
                      <w:t>805-</w:t>
                    </w:r>
                    <w:r w:rsidR="00744121">
                      <w:rPr>
                        <w:sz w:val="16"/>
                        <w:szCs w:val="16"/>
                      </w:rPr>
                      <w:t>0</w:t>
                    </w:r>
                    <w:r w:rsidR="00A37D04">
                      <w:rPr>
                        <w:sz w:val="16"/>
                        <w:szCs w:val="16"/>
                      </w:rPr>
                      <w:t>7</w:t>
                    </w:r>
                    <w:r w:rsidRPr="00193855">
                      <w:rPr>
                        <w:sz w:val="16"/>
                        <w:szCs w:val="16"/>
                      </w:rPr>
                      <w:t xml:space="preserve"> </w:t>
                    </w:r>
                    <w:r w:rsidR="00A37D04">
                      <w:rPr>
                        <w:sz w:val="16"/>
                        <w:szCs w:val="16"/>
                      </w:rPr>
                      <w:t>Full Service Fixed Base Operator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545600" behindDoc="1" locked="0" layoutInCell="1" allowOverlap="1" wp14:anchorId="04CF1528" wp14:editId="176B4BD1">
              <wp:simplePos x="0" y="0"/>
              <wp:positionH relativeFrom="page">
                <wp:posOffset>895985</wp:posOffset>
              </wp:positionH>
              <wp:positionV relativeFrom="page">
                <wp:posOffset>9409430</wp:posOffset>
              </wp:positionV>
              <wp:extent cx="5980430" cy="56515"/>
              <wp:effectExtent l="0" t="0" r="0" b="0"/>
              <wp:wrapNone/>
              <wp:docPr id="8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0430" cy="56515"/>
                        <a:chOff x="1411" y="14818"/>
                        <a:chExt cx="9418" cy="89"/>
                      </a:xfrm>
                    </wpg:grpSpPr>
                    <wps:wsp>
                      <wps:cNvPr id="9" name="Line 5"/>
                      <wps:cNvCnPr>
                        <a:cxnSpLocks noChangeShapeType="1"/>
                      </wps:cNvCnPr>
                      <wps:spPr bwMode="auto">
                        <a:xfrm>
                          <a:off x="1411" y="14848"/>
                          <a:ext cx="9418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4"/>
                      <wps:cNvCnPr>
                        <a:cxnSpLocks noChangeShapeType="1"/>
                      </wps:cNvCnPr>
                      <wps:spPr bwMode="auto">
                        <a:xfrm>
                          <a:off x="1411" y="14899"/>
                          <a:ext cx="9418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35C0CC" id="Group 3" o:spid="_x0000_s1026" style="position:absolute;margin-left:70.55pt;margin-top:740.9pt;width:470.9pt;height:4.45pt;z-index:-251770880;mso-position-horizontal-relative:page;mso-position-vertical-relative:page" coordorigin="1411,14818" coordsize="9418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">
              <v:line id="Line 5" o:spid="_x0000_s1027" style="position:absolute;visibility:visible;mso-wrap-style:square" from="1411,14848" to="10829,14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" strokeweight="3pt"/>
              <v:line id="Line 4" o:spid="_x0000_s1028" style="position:absolute;visibility:visible;mso-wrap-style:square" from="1411,14899" to="10829,14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/4s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KGXX2QAvbwCAAD//wMAUEsBAi0AFAAGAAgAAAAhANvh9svuAAAAhQEAABMAAAAAAAAA&#10;AAAAAAAAAAAAAFtDb250ZW50X1R5cGVzXS54bWxQSwECLQAUAAYACAAAACEAWvQsW78AAAAVAQAA&#10;CwAAAAAAAAAAAAAAAAAfAQAAX3JlbHMvLnJlbHNQSwECLQAUAAYACAAAACEAwRv+LMYAAADbAAAA&#10;DwAAAAAAAAAAAAAAAAAHAgAAZHJzL2Rvd25yZXYueG1sUEsFBgAAAAADAAMAtwAAAPoCAAAAAA==&#10;" strokeweight=".72pt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CBCA9" w14:textId="77777777" w:rsidR="00EC7C37" w:rsidRDefault="00CC7DC7">
      <w:r>
        <w:separator/>
      </w:r>
    </w:p>
  </w:footnote>
  <w:footnote w:type="continuationSeparator" w:id="0">
    <w:p w14:paraId="45B58207" w14:textId="77777777" w:rsidR="00EC7C37" w:rsidRDefault="00CC7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41BEE" w14:textId="77777777" w:rsidR="00BB2ACD" w:rsidRDefault="00BB2ACD">
    <w:pPr>
      <w:pStyle w:val="BodyText"/>
      <w:spacing w:line="14" w:lineRule="auto"/>
      <w:rPr>
        <w:noProof/>
        <w:lang w:bidi="ar-SA"/>
      </w:rPr>
    </w:pPr>
  </w:p>
  <w:p w14:paraId="6E505B64" w14:textId="77777777" w:rsidR="004E41C6" w:rsidRDefault="004E41C6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544E"/>
    <w:multiLevelType w:val="hybridMultilevel"/>
    <w:tmpl w:val="FA702566"/>
    <w:lvl w:ilvl="0" w:tplc="15188338">
      <w:numFmt w:val="bullet"/>
      <w:lvlText w:val="-"/>
      <w:lvlJc w:val="left"/>
      <w:pPr>
        <w:ind w:left="859" w:hanging="123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8B3E51D2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3BE4FAE2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en-US"/>
      </w:rPr>
    </w:lvl>
    <w:lvl w:ilvl="3" w:tplc="59BC0D10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en-US"/>
      </w:rPr>
    </w:lvl>
    <w:lvl w:ilvl="4" w:tplc="74EE32E6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en-US"/>
      </w:rPr>
    </w:lvl>
    <w:lvl w:ilvl="5" w:tplc="EFF2A82A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en-US"/>
      </w:rPr>
    </w:lvl>
    <w:lvl w:ilvl="6" w:tplc="DB48F580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en-US"/>
      </w:rPr>
    </w:lvl>
    <w:lvl w:ilvl="7" w:tplc="EDD6C64A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en-US"/>
      </w:rPr>
    </w:lvl>
    <w:lvl w:ilvl="8" w:tplc="A84636B0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C6B0B4A"/>
    <w:multiLevelType w:val="multilevel"/>
    <w:tmpl w:val="8974D1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0753E0"/>
    <w:multiLevelType w:val="hybridMultilevel"/>
    <w:tmpl w:val="8F786894"/>
    <w:lvl w:ilvl="0" w:tplc="F322F3B8">
      <w:start w:val="1"/>
      <w:numFmt w:val="upperLetter"/>
      <w:lvlText w:val="%1."/>
      <w:lvlJc w:val="left"/>
      <w:pPr>
        <w:ind w:left="12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 w:tentative="1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" w15:restartNumberingAfterBreak="0">
    <w:nsid w:val="2F26783A"/>
    <w:multiLevelType w:val="hybridMultilevel"/>
    <w:tmpl w:val="1F1002B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23E7A"/>
    <w:multiLevelType w:val="multilevel"/>
    <w:tmpl w:val="7EF4FF6C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6"/>
      <w:numFmt w:val="decimal"/>
      <w:lvlText w:val="%1.%2"/>
      <w:lvlJc w:val="left"/>
      <w:pPr>
        <w:ind w:left="990" w:hanging="450"/>
      </w:pPr>
    </w:lvl>
    <w:lvl w:ilvl="2">
      <w:start w:val="2"/>
      <w:numFmt w:val="decimal"/>
      <w:lvlText w:val="%1.%2.%3"/>
      <w:lvlJc w:val="left"/>
      <w:pPr>
        <w:ind w:left="1800" w:hanging="720"/>
      </w:pPr>
      <w:rPr>
        <w:i w:val="0"/>
        <w:iCs w:val="0"/>
      </w:rPr>
    </w:lvl>
    <w:lvl w:ilvl="3">
      <w:start w:val="1"/>
      <w:numFmt w:val="decimal"/>
      <w:lvlText w:val="%1.%2.%3.%4"/>
      <w:lvlJc w:val="left"/>
      <w:pPr>
        <w:ind w:left="2700" w:hanging="108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4140" w:hanging="144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580" w:hanging="1800"/>
      </w:pPr>
    </w:lvl>
    <w:lvl w:ilvl="8">
      <w:start w:val="1"/>
      <w:numFmt w:val="decimal"/>
      <w:lvlText w:val="%1.%2.%3.%4.%5.%6.%7.%8.%9"/>
      <w:lvlJc w:val="left"/>
      <w:pPr>
        <w:ind w:left="6120" w:hanging="1800"/>
      </w:pPr>
    </w:lvl>
  </w:abstractNum>
  <w:abstractNum w:abstractNumId="5" w15:restartNumberingAfterBreak="0">
    <w:nsid w:val="35774E4A"/>
    <w:multiLevelType w:val="hybridMultilevel"/>
    <w:tmpl w:val="E4425F4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04576"/>
    <w:multiLevelType w:val="hybridMultilevel"/>
    <w:tmpl w:val="1032C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B3A0D"/>
    <w:multiLevelType w:val="hybridMultilevel"/>
    <w:tmpl w:val="AFBC3C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C763E"/>
    <w:multiLevelType w:val="hybridMultilevel"/>
    <w:tmpl w:val="17C08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35C4E"/>
    <w:multiLevelType w:val="hybridMultilevel"/>
    <w:tmpl w:val="80BC1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32CAA"/>
    <w:multiLevelType w:val="hybridMultilevel"/>
    <w:tmpl w:val="E96ED71C"/>
    <w:lvl w:ilvl="0" w:tplc="C19AB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D42F2"/>
    <w:multiLevelType w:val="multilevel"/>
    <w:tmpl w:val="D80277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D873A6"/>
    <w:multiLevelType w:val="hybridMultilevel"/>
    <w:tmpl w:val="5F98DAE0"/>
    <w:lvl w:ilvl="0" w:tplc="C932125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BBF2778"/>
    <w:multiLevelType w:val="hybridMultilevel"/>
    <w:tmpl w:val="C218B3CE"/>
    <w:lvl w:ilvl="0" w:tplc="04090011">
      <w:start w:val="1"/>
      <w:numFmt w:val="decimal"/>
      <w:lvlText w:val="%1)"/>
      <w:lvlJc w:val="left"/>
      <w:pPr>
        <w:ind w:left="2214" w:hanging="360"/>
      </w:pPr>
    </w:lvl>
    <w:lvl w:ilvl="1" w:tplc="04090019">
      <w:start w:val="1"/>
      <w:numFmt w:val="lowerLetter"/>
      <w:lvlText w:val="%2."/>
      <w:lvlJc w:val="left"/>
      <w:pPr>
        <w:ind w:left="2934" w:hanging="360"/>
      </w:pPr>
    </w:lvl>
    <w:lvl w:ilvl="2" w:tplc="0409001B">
      <w:start w:val="1"/>
      <w:numFmt w:val="lowerRoman"/>
      <w:lvlText w:val="%3."/>
      <w:lvlJc w:val="right"/>
      <w:pPr>
        <w:ind w:left="3654" w:hanging="180"/>
      </w:pPr>
    </w:lvl>
    <w:lvl w:ilvl="3" w:tplc="0409000F">
      <w:start w:val="1"/>
      <w:numFmt w:val="decimal"/>
      <w:lvlText w:val="%4."/>
      <w:lvlJc w:val="left"/>
      <w:pPr>
        <w:ind w:left="4374" w:hanging="360"/>
      </w:pPr>
    </w:lvl>
    <w:lvl w:ilvl="4" w:tplc="04090019">
      <w:start w:val="1"/>
      <w:numFmt w:val="lowerLetter"/>
      <w:lvlText w:val="%5."/>
      <w:lvlJc w:val="left"/>
      <w:pPr>
        <w:ind w:left="5094" w:hanging="360"/>
      </w:pPr>
    </w:lvl>
    <w:lvl w:ilvl="5" w:tplc="0409001B">
      <w:start w:val="1"/>
      <w:numFmt w:val="lowerRoman"/>
      <w:lvlText w:val="%6."/>
      <w:lvlJc w:val="right"/>
      <w:pPr>
        <w:ind w:left="5814" w:hanging="180"/>
      </w:pPr>
    </w:lvl>
    <w:lvl w:ilvl="6" w:tplc="0409000F">
      <w:start w:val="1"/>
      <w:numFmt w:val="decimal"/>
      <w:lvlText w:val="%7."/>
      <w:lvlJc w:val="left"/>
      <w:pPr>
        <w:ind w:left="6534" w:hanging="360"/>
      </w:pPr>
    </w:lvl>
    <w:lvl w:ilvl="7" w:tplc="04090019">
      <w:start w:val="1"/>
      <w:numFmt w:val="lowerLetter"/>
      <w:lvlText w:val="%8."/>
      <w:lvlJc w:val="left"/>
      <w:pPr>
        <w:ind w:left="7254" w:hanging="360"/>
      </w:pPr>
    </w:lvl>
    <w:lvl w:ilvl="8" w:tplc="0409001B">
      <w:start w:val="1"/>
      <w:numFmt w:val="lowerRoman"/>
      <w:lvlText w:val="%9."/>
      <w:lvlJc w:val="right"/>
      <w:pPr>
        <w:ind w:left="7974" w:hanging="180"/>
      </w:pPr>
    </w:lvl>
  </w:abstractNum>
  <w:abstractNum w:abstractNumId="14" w15:restartNumberingAfterBreak="0">
    <w:nsid w:val="7EA559B6"/>
    <w:multiLevelType w:val="hybridMultilevel"/>
    <w:tmpl w:val="ABE4DE20"/>
    <w:lvl w:ilvl="0" w:tplc="04090011">
      <w:start w:val="1"/>
      <w:numFmt w:val="decimal"/>
      <w:lvlText w:val="%1)"/>
      <w:lvlJc w:val="left"/>
      <w:pPr>
        <w:ind w:left="2212" w:hanging="360"/>
      </w:pPr>
    </w:lvl>
    <w:lvl w:ilvl="1" w:tplc="04090019">
      <w:start w:val="1"/>
      <w:numFmt w:val="lowerLetter"/>
      <w:lvlText w:val="%2."/>
      <w:lvlJc w:val="left"/>
      <w:pPr>
        <w:ind w:left="2932" w:hanging="360"/>
      </w:pPr>
    </w:lvl>
    <w:lvl w:ilvl="2" w:tplc="0409001B">
      <w:start w:val="1"/>
      <w:numFmt w:val="lowerRoman"/>
      <w:lvlText w:val="%3."/>
      <w:lvlJc w:val="right"/>
      <w:pPr>
        <w:ind w:left="3652" w:hanging="180"/>
      </w:pPr>
    </w:lvl>
    <w:lvl w:ilvl="3" w:tplc="0409000F">
      <w:start w:val="1"/>
      <w:numFmt w:val="decimal"/>
      <w:lvlText w:val="%4."/>
      <w:lvlJc w:val="left"/>
      <w:pPr>
        <w:ind w:left="4372" w:hanging="360"/>
      </w:pPr>
    </w:lvl>
    <w:lvl w:ilvl="4" w:tplc="04090019">
      <w:start w:val="1"/>
      <w:numFmt w:val="lowerLetter"/>
      <w:lvlText w:val="%5."/>
      <w:lvlJc w:val="left"/>
      <w:pPr>
        <w:ind w:left="5092" w:hanging="360"/>
      </w:pPr>
    </w:lvl>
    <w:lvl w:ilvl="5" w:tplc="0409001B">
      <w:start w:val="1"/>
      <w:numFmt w:val="lowerRoman"/>
      <w:lvlText w:val="%6."/>
      <w:lvlJc w:val="right"/>
      <w:pPr>
        <w:ind w:left="5812" w:hanging="180"/>
      </w:pPr>
    </w:lvl>
    <w:lvl w:ilvl="6" w:tplc="0409000F">
      <w:start w:val="1"/>
      <w:numFmt w:val="decimal"/>
      <w:lvlText w:val="%7."/>
      <w:lvlJc w:val="left"/>
      <w:pPr>
        <w:ind w:left="6532" w:hanging="360"/>
      </w:pPr>
    </w:lvl>
    <w:lvl w:ilvl="7" w:tplc="04090019">
      <w:start w:val="1"/>
      <w:numFmt w:val="lowerLetter"/>
      <w:lvlText w:val="%8."/>
      <w:lvlJc w:val="left"/>
      <w:pPr>
        <w:ind w:left="7252" w:hanging="360"/>
      </w:pPr>
    </w:lvl>
    <w:lvl w:ilvl="8" w:tplc="0409001B">
      <w:start w:val="1"/>
      <w:numFmt w:val="lowerRoman"/>
      <w:lvlText w:val="%9."/>
      <w:lvlJc w:val="right"/>
      <w:pPr>
        <w:ind w:left="7972" w:hanging="180"/>
      </w:pPr>
    </w:lvl>
  </w:abstractNum>
  <w:num w:numId="1" w16cid:durableId="1655835923">
    <w:abstractNumId w:val="0"/>
  </w:num>
  <w:num w:numId="2" w16cid:durableId="1045955765">
    <w:abstractNumId w:val="2"/>
  </w:num>
  <w:num w:numId="3" w16cid:durableId="16667849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2885616">
    <w:abstractNumId w:val="7"/>
  </w:num>
  <w:num w:numId="5" w16cid:durableId="1979913594">
    <w:abstractNumId w:val="11"/>
  </w:num>
  <w:num w:numId="6" w16cid:durableId="1269658907">
    <w:abstractNumId w:val="1"/>
  </w:num>
  <w:num w:numId="7" w16cid:durableId="6387332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4733211">
    <w:abstractNumId w:val="12"/>
  </w:num>
  <w:num w:numId="9" w16cid:durableId="122968889">
    <w:abstractNumId w:val="9"/>
  </w:num>
  <w:num w:numId="10" w16cid:durableId="922840193">
    <w:abstractNumId w:val="5"/>
  </w:num>
  <w:num w:numId="11" w16cid:durableId="186525511">
    <w:abstractNumId w:val="3"/>
  </w:num>
  <w:num w:numId="12" w16cid:durableId="24453047">
    <w:abstractNumId w:val="10"/>
  </w:num>
  <w:num w:numId="13" w16cid:durableId="1555777595">
    <w:abstractNumId w:val="4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642682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9343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634202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1C6"/>
    <w:rsid w:val="00012E4F"/>
    <w:rsid w:val="00017033"/>
    <w:rsid w:val="000233C6"/>
    <w:rsid w:val="00035790"/>
    <w:rsid w:val="00035D5F"/>
    <w:rsid w:val="00044217"/>
    <w:rsid w:val="00051262"/>
    <w:rsid w:val="00060586"/>
    <w:rsid w:val="00062DFE"/>
    <w:rsid w:val="00070BA8"/>
    <w:rsid w:val="00076316"/>
    <w:rsid w:val="000A6883"/>
    <w:rsid w:val="000B2665"/>
    <w:rsid w:val="000B48AA"/>
    <w:rsid w:val="000B5B25"/>
    <w:rsid w:val="000D192D"/>
    <w:rsid w:val="000D7085"/>
    <w:rsid w:val="000E3032"/>
    <w:rsid w:val="000F5B8B"/>
    <w:rsid w:val="000F7829"/>
    <w:rsid w:val="00103854"/>
    <w:rsid w:val="00106002"/>
    <w:rsid w:val="00122368"/>
    <w:rsid w:val="001439F6"/>
    <w:rsid w:val="00152771"/>
    <w:rsid w:val="00175BE1"/>
    <w:rsid w:val="00192704"/>
    <w:rsid w:val="00193855"/>
    <w:rsid w:val="001A7B91"/>
    <w:rsid w:val="001C42E5"/>
    <w:rsid w:val="001F1D52"/>
    <w:rsid w:val="001F2D51"/>
    <w:rsid w:val="002073CB"/>
    <w:rsid w:val="00217CDB"/>
    <w:rsid w:val="002201D6"/>
    <w:rsid w:val="0022300F"/>
    <w:rsid w:val="00232294"/>
    <w:rsid w:val="00241876"/>
    <w:rsid w:val="00246CC2"/>
    <w:rsid w:val="002714D0"/>
    <w:rsid w:val="00276BF0"/>
    <w:rsid w:val="00290D1A"/>
    <w:rsid w:val="00295B87"/>
    <w:rsid w:val="002A1B32"/>
    <w:rsid w:val="002C184D"/>
    <w:rsid w:val="002D5A5F"/>
    <w:rsid w:val="002D74D0"/>
    <w:rsid w:val="002E164D"/>
    <w:rsid w:val="003033CA"/>
    <w:rsid w:val="003304DB"/>
    <w:rsid w:val="00331F21"/>
    <w:rsid w:val="00364F19"/>
    <w:rsid w:val="00365B90"/>
    <w:rsid w:val="003967A9"/>
    <w:rsid w:val="003B500B"/>
    <w:rsid w:val="003C160E"/>
    <w:rsid w:val="003C4FC8"/>
    <w:rsid w:val="003D243B"/>
    <w:rsid w:val="003D56A6"/>
    <w:rsid w:val="003F01CB"/>
    <w:rsid w:val="003F1B04"/>
    <w:rsid w:val="004008BA"/>
    <w:rsid w:val="00406D70"/>
    <w:rsid w:val="00412F5C"/>
    <w:rsid w:val="00413C6E"/>
    <w:rsid w:val="00415F6E"/>
    <w:rsid w:val="00432D05"/>
    <w:rsid w:val="0045052C"/>
    <w:rsid w:val="00452071"/>
    <w:rsid w:val="00454DC7"/>
    <w:rsid w:val="00457058"/>
    <w:rsid w:val="004758D9"/>
    <w:rsid w:val="00484934"/>
    <w:rsid w:val="0048582B"/>
    <w:rsid w:val="00487E5B"/>
    <w:rsid w:val="004B05B0"/>
    <w:rsid w:val="004D0A13"/>
    <w:rsid w:val="004D46FF"/>
    <w:rsid w:val="004E3EB8"/>
    <w:rsid w:val="004E41C6"/>
    <w:rsid w:val="004E66B3"/>
    <w:rsid w:val="0050227B"/>
    <w:rsid w:val="0053102A"/>
    <w:rsid w:val="00537D98"/>
    <w:rsid w:val="00543E39"/>
    <w:rsid w:val="00554F54"/>
    <w:rsid w:val="005611AD"/>
    <w:rsid w:val="00565327"/>
    <w:rsid w:val="00574F3F"/>
    <w:rsid w:val="0058518D"/>
    <w:rsid w:val="005B2C67"/>
    <w:rsid w:val="005C0291"/>
    <w:rsid w:val="005D0258"/>
    <w:rsid w:val="005D172D"/>
    <w:rsid w:val="00611233"/>
    <w:rsid w:val="00623EDD"/>
    <w:rsid w:val="00627C68"/>
    <w:rsid w:val="00633BB7"/>
    <w:rsid w:val="0065744B"/>
    <w:rsid w:val="00684750"/>
    <w:rsid w:val="00690707"/>
    <w:rsid w:val="006A39C2"/>
    <w:rsid w:val="006B456E"/>
    <w:rsid w:val="006C6300"/>
    <w:rsid w:val="006D5C2F"/>
    <w:rsid w:val="006E0BB4"/>
    <w:rsid w:val="006E2C67"/>
    <w:rsid w:val="006E7582"/>
    <w:rsid w:val="006E7BF9"/>
    <w:rsid w:val="006F111D"/>
    <w:rsid w:val="006F6C9B"/>
    <w:rsid w:val="00720606"/>
    <w:rsid w:val="007328D5"/>
    <w:rsid w:val="00744121"/>
    <w:rsid w:val="00747F84"/>
    <w:rsid w:val="007540A1"/>
    <w:rsid w:val="0076767B"/>
    <w:rsid w:val="00791B32"/>
    <w:rsid w:val="007A2F92"/>
    <w:rsid w:val="007A6D37"/>
    <w:rsid w:val="007E1412"/>
    <w:rsid w:val="007E5D96"/>
    <w:rsid w:val="007F26EA"/>
    <w:rsid w:val="007F2977"/>
    <w:rsid w:val="007F3C7F"/>
    <w:rsid w:val="00803BD7"/>
    <w:rsid w:val="00875A10"/>
    <w:rsid w:val="00880ADD"/>
    <w:rsid w:val="00882201"/>
    <w:rsid w:val="00882796"/>
    <w:rsid w:val="00884B5C"/>
    <w:rsid w:val="008A2656"/>
    <w:rsid w:val="008A3A3F"/>
    <w:rsid w:val="008B6833"/>
    <w:rsid w:val="008C4D9C"/>
    <w:rsid w:val="008D35EE"/>
    <w:rsid w:val="008D678F"/>
    <w:rsid w:val="008D69E1"/>
    <w:rsid w:val="008F0974"/>
    <w:rsid w:val="008F5189"/>
    <w:rsid w:val="008F669D"/>
    <w:rsid w:val="009005C5"/>
    <w:rsid w:val="009104DB"/>
    <w:rsid w:val="0092061B"/>
    <w:rsid w:val="00933239"/>
    <w:rsid w:val="00936167"/>
    <w:rsid w:val="00943C25"/>
    <w:rsid w:val="00950F5A"/>
    <w:rsid w:val="00960C63"/>
    <w:rsid w:val="009871D8"/>
    <w:rsid w:val="009B3C4E"/>
    <w:rsid w:val="009C33E6"/>
    <w:rsid w:val="009D27DA"/>
    <w:rsid w:val="009F0974"/>
    <w:rsid w:val="009F66ED"/>
    <w:rsid w:val="00A04685"/>
    <w:rsid w:val="00A06A99"/>
    <w:rsid w:val="00A10078"/>
    <w:rsid w:val="00A1667B"/>
    <w:rsid w:val="00A3607F"/>
    <w:rsid w:val="00A37D04"/>
    <w:rsid w:val="00A53785"/>
    <w:rsid w:val="00A565EF"/>
    <w:rsid w:val="00A87280"/>
    <w:rsid w:val="00A95F5D"/>
    <w:rsid w:val="00A97DD5"/>
    <w:rsid w:val="00AB2AA7"/>
    <w:rsid w:val="00AC5D36"/>
    <w:rsid w:val="00AD5C0E"/>
    <w:rsid w:val="00AE60B0"/>
    <w:rsid w:val="00AF5FC4"/>
    <w:rsid w:val="00AF6C82"/>
    <w:rsid w:val="00B04FA9"/>
    <w:rsid w:val="00B06593"/>
    <w:rsid w:val="00B71AB0"/>
    <w:rsid w:val="00B7294C"/>
    <w:rsid w:val="00B8423E"/>
    <w:rsid w:val="00B909EB"/>
    <w:rsid w:val="00BB2622"/>
    <w:rsid w:val="00BB2ACD"/>
    <w:rsid w:val="00BE323D"/>
    <w:rsid w:val="00BF2EDD"/>
    <w:rsid w:val="00C03A87"/>
    <w:rsid w:val="00C06769"/>
    <w:rsid w:val="00C21873"/>
    <w:rsid w:val="00C306B5"/>
    <w:rsid w:val="00C319AC"/>
    <w:rsid w:val="00C336A5"/>
    <w:rsid w:val="00C46206"/>
    <w:rsid w:val="00C872C6"/>
    <w:rsid w:val="00C87659"/>
    <w:rsid w:val="00CA7320"/>
    <w:rsid w:val="00CC1324"/>
    <w:rsid w:val="00CC2515"/>
    <w:rsid w:val="00CC400C"/>
    <w:rsid w:val="00CC7DC7"/>
    <w:rsid w:val="00CD31AD"/>
    <w:rsid w:val="00CE3B11"/>
    <w:rsid w:val="00CF0BEB"/>
    <w:rsid w:val="00CF2433"/>
    <w:rsid w:val="00CF5C6A"/>
    <w:rsid w:val="00D01EB1"/>
    <w:rsid w:val="00D1159B"/>
    <w:rsid w:val="00D24B41"/>
    <w:rsid w:val="00D51892"/>
    <w:rsid w:val="00D61497"/>
    <w:rsid w:val="00D67E9A"/>
    <w:rsid w:val="00D95981"/>
    <w:rsid w:val="00DC18C0"/>
    <w:rsid w:val="00DD2614"/>
    <w:rsid w:val="00DE03FB"/>
    <w:rsid w:val="00DE5734"/>
    <w:rsid w:val="00E006EE"/>
    <w:rsid w:val="00E14ABA"/>
    <w:rsid w:val="00E2028C"/>
    <w:rsid w:val="00E26F7E"/>
    <w:rsid w:val="00E40ECF"/>
    <w:rsid w:val="00E6462C"/>
    <w:rsid w:val="00E936B5"/>
    <w:rsid w:val="00EA16F7"/>
    <w:rsid w:val="00EB1451"/>
    <w:rsid w:val="00EB29F3"/>
    <w:rsid w:val="00EC7C37"/>
    <w:rsid w:val="00ED17D9"/>
    <w:rsid w:val="00EE2744"/>
    <w:rsid w:val="00EF1B16"/>
    <w:rsid w:val="00F14AFE"/>
    <w:rsid w:val="00F33379"/>
    <w:rsid w:val="00F35A51"/>
    <w:rsid w:val="00F54D5F"/>
    <w:rsid w:val="00F54F6D"/>
    <w:rsid w:val="00F616F7"/>
    <w:rsid w:val="00F86631"/>
    <w:rsid w:val="00F90DDC"/>
    <w:rsid w:val="00FA6557"/>
    <w:rsid w:val="00FC010C"/>
    <w:rsid w:val="00FE2B29"/>
    <w:rsid w:val="00FE6282"/>
    <w:rsid w:val="00FE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2FE6C34F"/>
  <w15:docId w15:val="{C1CF1422-A9F1-4754-BA8C-4F160397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139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22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5D3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pPr>
      <w:ind w:left="85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B2A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2ACD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B2A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ACD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EE274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B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BB7"/>
    <w:rPr>
      <w:rFonts w:ascii="Segoe UI" w:eastAsia="Arial" w:hAnsi="Segoe UI" w:cs="Segoe UI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F0974"/>
    <w:rPr>
      <w:rFonts w:ascii="Arial" w:eastAsia="Arial" w:hAnsi="Arial" w:cs="Arial"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B05B0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5D36"/>
    <w:rPr>
      <w:rFonts w:asciiTheme="majorHAnsi" w:eastAsiaTheme="majorEastAsia" w:hAnsiTheme="majorHAnsi" w:cstheme="majorBidi"/>
      <w:i/>
      <w:iCs/>
      <w:color w:val="243F60" w:themeColor="accent1" w:themeShade="7F"/>
      <w:lang w:bidi="en-US"/>
    </w:rPr>
  </w:style>
  <w:style w:type="character" w:customStyle="1" w:styleId="ListParagraphChar">
    <w:name w:val="List Paragraph Char"/>
    <w:link w:val="ListParagraph"/>
    <w:uiPriority w:val="34"/>
    <w:locked/>
    <w:rsid w:val="00AC5D36"/>
    <w:rPr>
      <w:rFonts w:ascii="Arial" w:eastAsia="Arial" w:hAnsi="Arial" w:cs="Arial"/>
      <w:lang w:bidi="en-US"/>
    </w:rPr>
  </w:style>
  <w:style w:type="paragraph" w:customStyle="1" w:styleId="Default">
    <w:name w:val="Default"/>
    <w:rsid w:val="00CC400C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67E9A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7540A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7540A1"/>
    <w:rPr>
      <w:rFonts w:ascii="Segoe UI" w:hAnsi="Segoe UI" w:cs="Segoe UI" w:hint="default"/>
      <w:color w:val="3A3A3A"/>
      <w:sz w:val="18"/>
      <w:szCs w:val="18"/>
      <w:u w:val="single"/>
    </w:rPr>
  </w:style>
  <w:style w:type="character" w:customStyle="1" w:styleId="cf21">
    <w:name w:val="cf21"/>
    <w:basedOn w:val="DefaultParagraphFont"/>
    <w:rsid w:val="007540A1"/>
    <w:rPr>
      <w:rFonts w:ascii="Segoe UI" w:hAnsi="Segoe UI" w:cs="Segoe UI" w:hint="default"/>
      <w:color w:val="3A3A3A"/>
      <w:sz w:val="18"/>
      <w:szCs w:val="18"/>
    </w:rPr>
  </w:style>
  <w:style w:type="character" w:customStyle="1" w:styleId="cf31">
    <w:name w:val="cf31"/>
    <w:basedOn w:val="DefaultParagraphFont"/>
    <w:rsid w:val="007540A1"/>
    <w:rPr>
      <w:rFonts w:ascii="Segoe UI" w:hAnsi="Segoe UI" w:cs="Segoe UI" w:hint="default"/>
      <w:color w:val="646464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229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character" w:customStyle="1" w:styleId="BodyChar">
    <w:name w:val="Body Char"/>
    <w:basedOn w:val="DefaultParagraphFont"/>
    <w:link w:val="Body"/>
    <w:locked/>
    <w:rsid w:val="00232294"/>
    <w:rPr>
      <w:rFonts w:ascii="Georgia" w:hAnsi="Georgia"/>
      <w:szCs w:val="24"/>
      <w:shd w:val="clear" w:color="auto" w:fill="FFFFFF"/>
    </w:rPr>
  </w:style>
  <w:style w:type="paragraph" w:customStyle="1" w:styleId="Body">
    <w:name w:val="Body"/>
    <w:basedOn w:val="Normal"/>
    <w:link w:val="BodyChar"/>
    <w:qFormat/>
    <w:rsid w:val="00232294"/>
    <w:pPr>
      <w:widowControl/>
      <w:shd w:val="clear" w:color="auto" w:fill="FFFFFF"/>
      <w:autoSpaceDE/>
      <w:autoSpaceDN/>
      <w:spacing w:after="360"/>
      <w:contextualSpacing/>
      <w:jc w:val="both"/>
    </w:pPr>
    <w:rPr>
      <w:rFonts w:ascii="Georgia" w:eastAsiaTheme="minorHAnsi" w:hAnsi="Georgia" w:cstheme="minorBidi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F6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66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66ED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6ED"/>
    <w:rPr>
      <w:rFonts w:ascii="Arial" w:eastAsia="Arial" w:hAnsi="Arial" w:cs="Arial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curement@flymanches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01949-67D4-48A8-91C3-D12618FC0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14, 2008</vt:lpstr>
    </vt:vector>
  </TitlesOfParts>
  <Company>MHT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14, 2008</dc:title>
  <dc:creator>Cheryl Keefe</dc:creator>
  <cp:lastModifiedBy>Jenna Dakalovic</cp:lastModifiedBy>
  <cp:revision>3</cp:revision>
  <cp:lastPrinted>2022-08-22T20:31:00Z</cp:lastPrinted>
  <dcterms:created xsi:type="dcterms:W3CDTF">2022-08-22T20:30:00Z</dcterms:created>
  <dcterms:modified xsi:type="dcterms:W3CDTF">2022-08-22T20:36:00Z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2020-03-02T00:00:00Z</vt:filetime>
  </property>
</Properties>
</file>